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A3" w:rsidRDefault="00EC3F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966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4820"/>
        <w:gridCol w:w="1559"/>
        <w:gridCol w:w="1606"/>
        <w:gridCol w:w="2936"/>
        <w:gridCol w:w="1695"/>
        <w:gridCol w:w="1559"/>
      </w:tblGrid>
      <w:tr w:rsidR="00EC3FA3">
        <w:tc>
          <w:tcPr>
            <w:tcW w:w="12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FA3" w:rsidRDefault="00873B20">
            <w:pPr>
              <w:pStyle w:val="Heading3"/>
              <w:spacing w:before="20" w:after="20"/>
              <w:ind w:left="1" w:hanging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ACTIVITY: Year ¾ Rapid Fire 6 T’s Cricket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A3" w:rsidRDefault="00873B20">
            <w:pPr>
              <w:pStyle w:val="Heading3"/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ASSESSMENT</w:t>
            </w:r>
          </w:p>
          <w:p w:rsidR="00EC3FA3" w:rsidRDefault="00873B20">
            <w:pPr>
              <w:ind w:left="0" w:hanging="2"/>
            </w:pPr>
            <w:r>
              <w:t>September 2022</w:t>
            </w:r>
          </w:p>
        </w:tc>
      </w:tr>
      <w:tr w:rsidR="00EC3FA3">
        <w:trPr>
          <w:trHeight w:val="493"/>
        </w:trPr>
        <w:tc>
          <w:tcPr>
            <w:tcW w:w="159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A3" w:rsidRDefault="00873B20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VENUE/SCHOOL</w:t>
            </w:r>
            <w:r>
              <w:rPr>
                <w:rFonts w:ascii="Calibri" w:eastAsia="Calibri" w:hAnsi="Calibri" w:cs="Calibri"/>
                <w:b/>
              </w:rPr>
              <w:t>: Rickmansworth School</w:t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</w:tr>
      <w:tr w:rsidR="00EC3FA3">
        <w:trPr>
          <w:trHeight w:val="574"/>
        </w:trPr>
        <w:tc>
          <w:tcPr>
            <w:tcW w:w="12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A3" w:rsidRDefault="00873B20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WHO MIGHT BE HARMED?  </w:t>
            </w:r>
            <w:r>
              <w:rPr>
                <w:rFonts w:ascii="Calibri" w:eastAsia="Calibri" w:hAnsi="Calibri" w:cs="Calibri"/>
              </w:rPr>
              <w:t>Pupils, Staff, Volunteers, Spectators, Members of the Public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A3" w:rsidRDefault="00873B20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MANY ARE AFFECTED?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EC3FA3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DANGER AREAS</w:t>
            </w:r>
          </w:p>
          <w:p w:rsidR="00EC3FA3" w:rsidRDefault="00EC3FA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C3FA3" w:rsidRDefault="00873B20">
            <w:pPr>
              <w:pStyle w:val="Heading4"/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HAZARD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WHO MAY BE HARMED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RISK RATING BEFORE CONTROL MEASURE</w:t>
            </w:r>
          </w:p>
        </w:tc>
        <w:tc>
          <w:tcPr>
            <w:tcW w:w="4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CONTROL MEASURES IN PLACE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RISK RATING AFTER CONTROL MEASURE</w:t>
            </w:r>
          </w:p>
        </w:tc>
      </w:tr>
      <w:tr w:rsidR="00EC3FA3">
        <w:tc>
          <w:tcPr>
            <w:tcW w:w="17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Venue, Set Up and Equipment</w:t>
            </w:r>
          </w:p>
        </w:tc>
        <w:tc>
          <w:tcPr>
            <w:tcW w:w="48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injury through hazardous objects or wet flooring.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4631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the playing area is checked for hazards/objects prior to the competition and these are safely removed. Any wet flooring is dried.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Low</w:t>
            </w:r>
          </w:p>
        </w:tc>
      </w:tr>
      <w:tr w:rsidR="00EC3FA3">
        <w:tc>
          <w:tcPr>
            <w:tcW w:w="17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injury through participants’ bags/clothing being in the competition area.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4631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bags and clothing are stored against the wall and in the participants seating area.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Low</w:t>
            </w:r>
          </w:p>
        </w:tc>
      </w:tr>
      <w:tr w:rsidR="00EC3FA3">
        <w:tc>
          <w:tcPr>
            <w:tcW w:w="17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injury through use of unsuitable/unsafe equipment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4631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all equipment is safe to use and replace any unsafe/broken equipment.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Low</w:t>
            </w:r>
          </w:p>
        </w:tc>
      </w:tr>
      <w:tr w:rsidR="00EC3FA3">
        <w:tc>
          <w:tcPr>
            <w:tcW w:w="17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injury to players as a result of physical contact with another player, bat, ball or other object in the playing area.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Pupils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Low/medium</w:t>
            </w:r>
          </w:p>
        </w:tc>
        <w:tc>
          <w:tcPr>
            <w:tcW w:w="4631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there is a safety line that fielders cannot breach until both batters have hit all balls. Clear all objects/equipment not being used to outside the playing areas.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Low/Medium</w:t>
            </w:r>
          </w:p>
        </w:tc>
      </w:tr>
      <w:tr w:rsidR="00EC3FA3">
        <w:trPr>
          <w:trHeight w:val="874"/>
        </w:trPr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3FA3" w:rsidRDefault="00873B20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Physical injuries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physical injury through participation in the 6T’s Rapid Fire Cricket.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Pupils, Staff, Volunteers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4631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adequate First Aid provision for the number of participants. Ensure adequate adult supervision of competition.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Low</w:t>
            </w:r>
          </w:p>
        </w:tc>
      </w:tr>
      <w:tr w:rsidR="00EC3FA3">
        <w:trPr>
          <w:trHeight w:val="842"/>
        </w:trPr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injury through inadequate warm up</w:t>
            </w:r>
          </w:p>
          <w:p w:rsidR="00EC3FA3" w:rsidRDefault="00EC3FA3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Pupils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4631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participants warm up correctly prior to competition. Provide adequate time for warm up.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Low</w:t>
            </w:r>
          </w:p>
        </w:tc>
      </w:tr>
      <w:tr w:rsidR="00EC3FA3">
        <w:trPr>
          <w:trHeight w:val="842"/>
        </w:trPr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injury through wearing inappropriate clothing.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Pupils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4631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participants wear appropriate clothing and footwear for the activity. Training shoes should be worn at all times.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Low</w:t>
            </w:r>
          </w:p>
        </w:tc>
      </w:tr>
      <w:tr w:rsidR="00EC3FA3">
        <w:trPr>
          <w:trHeight w:val="842"/>
        </w:trPr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C3FA3" w:rsidRDefault="00873B20">
            <w:pPr>
              <w:tabs>
                <w:tab w:val="left" w:pos="2686"/>
              </w:tabs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injury through wearing jewellery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Pupils, Staff, Volunteers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</w:t>
            </w:r>
          </w:p>
        </w:tc>
        <w:tc>
          <w:tcPr>
            <w:tcW w:w="4631" w:type="dxa"/>
            <w:gridSpan w:val="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participants remove or tape jewellery prior to the start of the competition. Competitors responsible for removing their own jewellery.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Low</w:t>
            </w:r>
          </w:p>
        </w:tc>
      </w:tr>
      <w:tr w:rsidR="00EC3FA3">
        <w:trPr>
          <w:trHeight w:val="842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3FA3" w:rsidRDefault="00873B2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DANGER AREAS</w:t>
            </w:r>
          </w:p>
          <w:p w:rsidR="00EC3FA3" w:rsidRDefault="00EC3FA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C3FA3" w:rsidRDefault="00873B20">
            <w:pPr>
              <w:pStyle w:val="Heading4"/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HAZARD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WHO MAY BE HARMED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RISK RATING BEFORE CONTROL MEASURE</w:t>
            </w:r>
          </w:p>
        </w:tc>
        <w:tc>
          <w:tcPr>
            <w:tcW w:w="4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CONTROL MEASURES IN PLACE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RISK RATING AFTER CONTROL MEASURE</w:t>
            </w:r>
          </w:p>
        </w:tc>
      </w:tr>
      <w:tr w:rsidR="00EC3FA3">
        <w:trPr>
          <w:trHeight w:val="756"/>
        </w:trPr>
        <w:tc>
          <w:tcPr>
            <w:tcW w:w="17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C3FA3" w:rsidRDefault="00873B20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Physical injuries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cont</w:t>
            </w:r>
            <w:proofErr w:type="spellEnd"/>
            <w:r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48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dehydration and exhaustion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4631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there is adequate access to drinking water and encourage participants to bring drinks with them. 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Low/Medium</w:t>
            </w:r>
          </w:p>
        </w:tc>
      </w:tr>
      <w:tr w:rsidR="00EC3FA3">
        <w:trPr>
          <w:trHeight w:val="756"/>
        </w:trPr>
        <w:tc>
          <w:tcPr>
            <w:tcW w:w="17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Risk of injury through batters colliding when crossing over during running. 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Pupils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4631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batters choose whether they are running on the inside or outside to prevent collision when crossing.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Low/Medium</w:t>
            </w:r>
          </w:p>
        </w:tc>
      </w:tr>
      <w:tr w:rsidR="00EC3FA3">
        <w:trPr>
          <w:trHeight w:val="826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3FA3" w:rsidRDefault="00873B20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Child Protection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to young people and vulnerable adults from child protection issues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Low/Medium</w:t>
            </w:r>
          </w:p>
        </w:tc>
        <w:tc>
          <w:tcPr>
            <w:tcW w:w="4631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spacing w:before="40" w:after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only organising staff and members of staff from Schools participating are permitted to take photographs.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C3FA3" w:rsidRDefault="00873B2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Low</w:t>
            </w:r>
          </w:p>
        </w:tc>
      </w:tr>
      <w:tr w:rsidR="00EC3FA3">
        <w:trPr>
          <w:trHeight w:val="826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3FA3" w:rsidRDefault="00873B20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Covid-19 </w:t>
            </w:r>
          </w:p>
          <w:p w:rsidR="00873B20" w:rsidRDefault="00873B20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A3" w:rsidRDefault="00873B20" w:rsidP="00873B2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Risk of transmission of COVID-19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A3" w:rsidRDefault="00873B20">
            <w:pPr>
              <w:spacing w:before="80" w:after="8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A3" w:rsidRDefault="00873B2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A3" w:rsidRDefault="00873B20" w:rsidP="00873B20">
            <w:pPr>
              <w:spacing w:before="240"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attendees are encouraged to </w:t>
            </w:r>
            <w:r>
              <w:rPr>
                <w:rFonts w:ascii="Calibri" w:eastAsia="Calibri" w:hAnsi="Calibri" w:cs="Calibri"/>
              </w:rPr>
              <w:t xml:space="preserve">sanitize their hands </w:t>
            </w:r>
            <w:r>
              <w:rPr>
                <w:rFonts w:ascii="Calibri" w:eastAsia="Calibri" w:hAnsi="Calibri" w:cs="Calibri"/>
              </w:rPr>
              <w:t xml:space="preserve">at regular intervals during the event. Schools must bring their own sanitizer and the teacher in charge is responsible for ensuring this </w:t>
            </w:r>
            <w:r>
              <w:rPr>
                <w:rFonts w:ascii="Calibri" w:eastAsia="Calibri" w:hAnsi="Calibri" w:cs="Calibri"/>
              </w:rPr>
              <w:lastRenderedPageBreak/>
              <w:t>happens.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A3" w:rsidRDefault="00873B20">
            <w:pPr>
              <w:spacing w:before="240" w:after="240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Low </w:t>
            </w:r>
          </w:p>
        </w:tc>
      </w:tr>
      <w:tr w:rsidR="00EC3FA3">
        <w:tc>
          <w:tcPr>
            <w:tcW w:w="17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3FA3" w:rsidRDefault="00EC3FA3">
            <w:pPr>
              <w:pStyle w:val="Heading5"/>
              <w:spacing w:before="0" w:after="0"/>
              <w:ind w:left="0" w:hanging="2"/>
              <w:rPr>
                <w:rFonts w:ascii="Calibri" w:eastAsia="Calibri" w:hAnsi="Calibri" w:cs="Calibri"/>
              </w:rPr>
            </w:pPr>
          </w:p>
          <w:p w:rsidR="00EC3FA3" w:rsidRDefault="00873B20">
            <w:pPr>
              <w:pStyle w:val="Heading5"/>
              <w:spacing w:before="0" w:after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there any other foreseeable hazards associated with the activity?</w:t>
            </w:r>
          </w:p>
          <w:p w:rsidR="00EC3FA3" w:rsidRDefault="00EC3FA3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EC3FA3" w:rsidRDefault="00873B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Please circle</w:t>
            </w:r>
          </w:p>
          <w:p w:rsidR="00EC3FA3" w:rsidRDefault="00873B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YES / NO</w:t>
            </w:r>
          </w:p>
          <w:p w:rsidR="00EC3FA3" w:rsidRDefault="00EC3FA3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EC3FA3" w:rsidRDefault="00EC3FA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EC3FA3" w:rsidRDefault="00873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>List any additional control measures:</w:t>
            </w: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EC3FA3" w:rsidRDefault="00EC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3FA3" w:rsidRDefault="00EC3FA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3FA3" w:rsidRDefault="00EC3FA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3FA3" w:rsidRDefault="00EC3FA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C3FA3" w:rsidRDefault="00EC3FA3">
      <w:pPr>
        <w:ind w:left="0" w:hanging="2"/>
        <w:rPr>
          <w:rFonts w:ascii="Calibri" w:eastAsia="Calibri" w:hAnsi="Calibri" w:cs="Calibri"/>
        </w:rPr>
      </w:pPr>
    </w:p>
    <w:p w:rsidR="00EC3FA3" w:rsidRDefault="00EC3FA3">
      <w:pPr>
        <w:ind w:left="0" w:hanging="2"/>
        <w:rPr>
          <w:rFonts w:ascii="Calibri" w:eastAsia="Calibri" w:hAnsi="Calibri" w:cs="Calibri"/>
        </w:rPr>
      </w:pPr>
    </w:p>
    <w:sectPr w:rsidR="00EC3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864" w:right="850" w:bottom="720" w:left="576" w:header="864" w:footer="47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3B20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873B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3" w:rsidRDefault="00EC3F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3" w:rsidRDefault="00873B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  <w:t>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3" w:rsidRDefault="00873B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3B20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873B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3" w:rsidRDefault="00EC3F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3" w:rsidRDefault="00873B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0" w:lineRule="auto"/>
      <w:ind w:left="-2" w:firstLine="0"/>
      <w:rPr>
        <w:color w:val="000000"/>
        <w:sz w:val="2"/>
        <w:szCs w:val="2"/>
      </w:rPr>
    </w:pPr>
    <w:r>
      <w:rPr>
        <w:color w:val="000000"/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3" w:rsidRDefault="00873B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4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36"/>
        <w:szCs w:val="36"/>
      </w:rPr>
      <w:t>THREE RIVERS AND WATFORD SCHOOL SPORTS PARTNERSHIP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A3"/>
    <w:rsid w:val="00873B20"/>
    <w:rsid w:val="00E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A48E"/>
  <w15:docId w15:val="{B4D16DA3-37AB-4A76-9B7C-0EC9FC42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60" w:after="60"/>
    </w:pPr>
    <w:rPr>
      <w:rFonts w:ascii="Arial" w:hAnsi="Arial" w:cs="Arial"/>
      <w:b/>
      <w:bCs/>
      <w:sz w:val="44"/>
      <w:szCs w:val="44"/>
    </w:rPr>
  </w:style>
  <w:style w:type="paragraph" w:styleId="Heading2">
    <w:name w:val="heading 2"/>
    <w:basedOn w:val="Normal"/>
    <w:next w:val="Normal"/>
    <w:pPr>
      <w:keepNext/>
      <w:spacing w:before="60" w:after="6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pPr>
      <w:keepNext/>
      <w:spacing w:before="6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pPr>
      <w:keepNext/>
      <w:spacing w:before="60" w:after="60"/>
      <w:jc w:val="center"/>
      <w:outlineLvl w:val="3"/>
    </w:pPr>
    <w:rPr>
      <w:rFonts w:ascii="Arial" w:hAnsi="Arial" w:cs="Arial"/>
      <w:b/>
      <w:bCs/>
      <w:sz w:val="21"/>
      <w:szCs w:val="21"/>
    </w:rPr>
  </w:style>
  <w:style w:type="paragraph" w:styleId="Heading5">
    <w:name w:val="heading 5"/>
    <w:basedOn w:val="Normal"/>
    <w:next w:val="Normal"/>
    <w:pPr>
      <w:keepNext/>
      <w:spacing w:before="20" w:after="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18Ce6tmPtdujmkKlcuCDkl9Lw==">AMUW2mWYXZTuQGXxUTJEGWvCapJksPJv+RbACZO8F/t4fM6nb394mbulN49gwTdaXQrvpPen5P99phnmpHy5mip4+ldjm8QzLN80JIEu+p2x3jb2BBHiNRI=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493</Words>
  <Characters>2813</Characters>
  <Application>Microsoft Office Word</Application>
  <DocSecurity>0</DocSecurity>
  <Lines>23</Lines>
  <Paragraphs>6</Paragraphs>
  <ScaleCrop>false</ScaleCrop>
  <Company>Rickmansworth School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 City Council</dc:creator>
  <cp:lastModifiedBy>Kirsty Brown</cp:lastModifiedBy>
  <cp:revision>2</cp:revision>
  <dcterms:created xsi:type="dcterms:W3CDTF">2016-12-09T10:51:00Z</dcterms:created>
  <dcterms:modified xsi:type="dcterms:W3CDTF">2022-09-08T09:07:00Z</dcterms:modified>
</cp:coreProperties>
</file>